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78AA9" w14:textId="376F4951" w:rsidR="00F94E62" w:rsidRDefault="00677BEA">
      <w:r>
        <w:fldChar w:fldCharType="begin"/>
      </w:r>
      <w:r>
        <w:instrText>HYPERLINK "</w:instrText>
      </w:r>
      <w:r w:rsidRPr="00677BEA">
        <w:instrText>https://www.demandstar.com/app/suppliers/bids/539081/details</w:instrText>
      </w:r>
      <w:r>
        <w:instrText>"</w:instrText>
      </w:r>
      <w:r>
        <w:fldChar w:fldCharType="separate"/>
      </w:r>
      <w:r w:rsidRPr="009537D7">
        <w:rPr>
          <w:rStyle w:val="Hyperlink"/>
        </w:rPr>
        <w:t>https://www.demandstar.com/app/suppliers/bids/539081/details</w:t>
      </w:r>
      <w:r>
        <w:fldChar w:fldCharType="end"/>
      </w:r>
    </w:p>
    <w:p w14:paraId="1F992B0A" w14:textId="77777777" w:rsidR="00677BEA" w:rsidRDefault="00677BEA"/>
    <w:p w14:paraId="4FD2F2CE" w14:textId="77777777" w:rsidR="00677BEA" w:rsidRDefault="00677BEA"/>
    <w:p w14:paraId="0A464B52" w14:textId="77777777" w:rsidR="00677BEA" w:rsidRPr="00677BEA" w:rsidRDefault="00677BEA" w:rsidP="00677BEA">
      <w:pPr>
        <w:shd w:val="clear" w:color="auto" w:fill="FFFFFF"/>
        <w:spacing w:after="0" w:line="240" w:lineRule="auto"/>
        <w:outlineLvl w:val="2"/>
        <w:rPr>
          <w:rFonts w:ascii="Fira Sans" w:eastAsia="Times New Roman" w:hAnsi="Fira Sans" w:cs="Times New Roman"/>
          <w:b/>
          <w:bCs/>
          <w:color w:val="111111"/>
          <w:kern w:val="0"/>
          <w:sz w:val="27"/>
          <w:szCs w:val="27"/>
          <w:lang w:eastAsia="en-IN"/>
          <w14:ligatures w14:val="none"/>
        </w:rPr>
      </w:pPr>
      <w:r w:rsidRPr="00677BEA">
        <w:rPr>
          <w:rFonts w:ascii="Fira Sans" w:eastAsia="Times New Roman" w:hAnsi="Fira Sans" w:cs="Times New Roman"/>
          <w:b/>
          <w:bCs/>
          <w:color w:val="111111"/>
          <w:kern w:val="0"/>
          <w:sz w:val="27"/>
          <w:szCs w:val="27"/>
          <w:shd w:val="clear" w:color="auto" w:fill="FFB84A"/>
          <w:lang w:eastAsia="en-IN"/>
          <w14:ligatures w14:val="none"/>
        </w:rPr>
        <w:t xml:space="preserve">Stormwater System CCTV Inspection &amp; Asset Data Collection </w:t>
      </w:r>
      <w:proofErr w:type="spellStart"/>
      <w:r w:rsidRPr="00677BEA">
        <w:rPr>
          <w:rFonts w:ascii="Fira Sans" w:eastAsia="Times New Roman" w:hAnsi="Fira Sans" w:cs="Times New Roman"/>
          <w:b/>
          <w:bCs/>
          <w:color w:val="111111"/>
          <w:kern w:val="0"/>
          <w:sz w:val="27"/>
          <w:szCs w:val="27"/>
          <w:shd w:val="clear" w:color="auto" w:fill="FFB84A"/>
          <w:lang w:eastAsia="en-IN"/>
          <w14:ligatures w14:val="none"/>
        </w:rPr>
        <w:t>Services</w:t>
      </w:r>
      <w:r w:rsidRPr="00677BEA">
        <w:rPr>
          <w:rFonts w:ascii="Fira Sans" w:eastAsia="Times New Roman" w:hAnsi="Fira Sans" w:cs="Times New Roman"/>
          <w:b/>
          <w:bCs/>
          <w:color w:val="111111"/>
          <w:kern w:val="0"/>
          <w:sz w:val="27"/>
          <w:szCs w:val="27"/>
          <w:shd w:val="clear" w:color="auto" w:fill="FFD67D"/>
          <w:lang w:eastAsia="en-IN"/>
          <w14:ligatures w14:val="none"/>
        </w:rPr>
        <w:t>Active</w:t>
      </w:r>
      <w:proofErr w:type="spellEnd"/>
    </w:p>
    <w:p w14:paraId="45C4409C" w14:textId="77777777" w:rsidR="00677BEA" w:rsidRPr="00677BEA" w:rsidRDefault="00677BEA" w:rsidP="00677BEA">
      <w:pPr>
        <w:shd w:val="clear" w:color="auto" w:fill="FFFFFF"/>
        <w:spacing w:after="0" w:line="240" w:lineRule="auto"/>
        <w:rPr>
          <w:rFonts w:ascii="Segoe UI" w:eastAsia="Times New Roman" w:hAnsi="Segoe UI" w:cs="Segoe UI"/>
          <w:color w:val="111111"/>
          <w:kern w:val="0"/>
          <w:sz w:val="24"/>
          <w:szCs w:val="24"/>
          <w:lang w:eastAsia="en-IN"/>
          <w14:ligatures w14:val="none"/>
        </w:rPr>
      </w:pPr>
      <w:r w:rsidRPr="00677BEA">
        <w:rPr>
          <w:rFonts w:ascii="Segoe UI" w:eastAsia="Times New Roman" w:hAnsi="Segoe UI" w:cs="Segoe UI"/>
          <w:color w:val="111111"/>
          <w:kern w:val="0"/>
          <w:sz w:val="24"/>
          <w:szCs w:val="24"/>
          <w:lang w:eastAsia="en-IN"/>
          <w14:ligatures w14:val="none"/>
        </w:rPr>
        <w:t xml:space="preserve">Download Bid </w:t>
      </w:r>
      <w:proofErr w:type="spellStart"/>
      <w:r w:rsidRPr="00677BEA">
        <w:rPr>
          <w:rFonts w:ascii="Segoe UI" w:eastAsia="Times New Roman" w:hAnsi="Segoe UI" w:cs="Segoe UI"/>
          <w:color w:val="111111"/>
          <w:kern w:val="0"/>
          <w:sz w:val="24"/>
          <w:szCs w:val="24"/>
          <w:lang w:eastAsia="en-IN"/>
          <w14:ligatures w14:val="none"/>
        </w:rPr>
        <w:t>PackageSubmit</w:t>
      </w:r>
      <w:proofErr w:type="spellEnd"/>
      <w:r w:rsidRPr="00677BEA">
        <w:rPr>
          <w:rFonts w:ascii="Segoe UI" w:eastAsia="Times New Roman" w:hAnsi="Segoe UI" w:cs="Segoe UI"/>
          <w:color w:val="111111"/>
          <w:kern w:val="0"/>
          <w:sz w:val="24"/>
          <w:szCs w:val="24"/>
          <w:lang w:eastAsia="en-IN"/>
          <w14:ligatures w14:val="none"/>
        </w:rPr>
        <w:t xml:space="preserve"> </w:t>
      </w:r>
      <w:proofErr w:type="spellStart"/>
      <w:r w:rsidRPr="00677BEA">
        <w:rPr>
          <w:rFonts w:ascii="Segoe UI" w:eastAsia="Times New Roman" w:hAnsi="Segoe UI" w:cs="Segoe UI"/>
          <w:color w:val="111111"/>
          <w:kern w:val="0"/>
          <w:sz w:val="24"/>
          <w:szCs w:val="24"/>
          <w:lang w:eastAsia="en-IN"/>
          <w14:ligatures w14:val="none"/>
        </w:rPr>
        <w:t>eBid</w:t>
      </w:r>
      <w:proofErr w:type="spellEnd"/>
      <w:r w:rsidRPr="00677BEA">
        <w:rPr>
          <w:rFonts w:ascii="Segoe UI" w:eastAsia="Times New Roman" w:hAnsi="Segoe UI" w:cs="Segoe UI"/>
          <w:color w:val="111111"/>
          <w:kern w:val="0"/>
          <w:sz w:val="24"/>
          <w:szCs w:val="24"/>
          <w:lang w:eastAsia="en-IN"/>
          <w14:ligatures w14:val="none"/>
        </w:rPr>
        <w:t xml:space="preserve"> </w:t>
      </w:r>
      <w:proofErr w:type="spellStart"/>
      <w:r w:rsidRPr="00677BEA">
        <w:rPr>
          <w:rFonts w:ascii="Segoe UI" w:eastAsia="Times New Roman" w:hAnsi="Segoe UI" w:cs="Segoe UI"/>
          <w:color w:val="111111"/>
          <w:kern w:val="0"/>
          <w:sz w:val="24"/>
          <w:szCs w:val="24"/>
          <w:lang w:eastAsia="en-IN"/>
          <w14:ligatures w14:val="none"/>
        </w:rPr>
        <w:t>ProposalWatch</w:t>
      </w:r>
      <w:proofErr w:type="spellEnd"/>
    </w:p>
    <w:p w14:paraId="14EF86E1"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Bid Details</w:t>
      </w:r>
    </w:p>
    <w:tbl>
      <w:tblPr>
        <w:tblW w:w="11976" w:type="dxa"/>
        <w:tblCellMar>
          <w:top w:w="15" w:type="dxa"/>
          <w:left w:w="15" w:type="dxa"/>
          <w:bottom w:w="15" w:type="dxa"/>
          <w:right w:w="15" w:type="dxa"/>
        </w:tblCellMar>
        <w:tblLook w:val="04A0" w:firstRow="1" w:lastRow="0" w:firstColumn="1" w:lastColumn="0" w:noHBand="0" w:noVBand="1"/>
      </w:tblPr>
      <w:tblGrid>
        <w:gridCol w:w="3600"/>
        <w:gridCol w:w="8376"/>
      </w:tblGrid>
      <w:tr w:rsidR="00677BEA" w:rsidRPr="00677BEA" w14:paraId="14B9A99E" w14:textId="77777777">
        <w:tc>
          <w:tcPr>
            <w:tcW w:w="3600" w:type="dxa"/>
            <w:tcBorders>
              <w:top w:val="nil"/>
              <w:left w:val="nil"/>
              <w:bottom w:val="nil"/>
              <w:right w:val="nil"/>
            </w:tcBorders>
            <w:hideMark/>
          </w:tcPr>
          <w:p w14:paraId="44160FEC"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Agency Name</w:t>
            </w:r>
          </w:p>
        </w:tc>
        <w:tc>
          <w:tcPr>
            <w:tcW w:w="0" w:type="auto"/>
            <w:tcBorders>
              <w:top w:val="nil"/>
              <w:left w:val="nil"/>
              <w:bottom w:val="nil"/>
              <w:right w:val="nil"/>
            </w:tcBorders>
            <w:hideMark/>
          </w:tcPr>
          <w:p w14:paraId="1D6DB4B1"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Village of Key Biscayne</w:t>
            </w:r>
          </w:p>
        </w:tc>
      </w:tr>
      <w:tr w:rsidR="00677BEA" w:rsidRPr="00677BEA" w14:paraId="292F4887" w14:textId="77777777">
        <w:tc>
          <w:tcPr>
            <w:tcW w:w="3600" w:type="dxa"/>
            <w:tcBorders>
              <w:top w:val="nil"/>
              <w:left w:val="nil"/>
              <w:bottom w:val="nil"/>
              <w:right w:val="nil"/>
            </w:tcBorders>
            <w:hideMark/>
          </w:tcPr>
          <w:p w14:paraId="31ACD888"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Bid Writer</w:t>
            </w:r>
          </w:p>
        </w:tc>
        <w:tc>
          <w:tcPr>
            <w:tcW w:w="0" w:type="auto"/>
            <w:tcBorders>
              <w:top w:val="nil"/>
              <w:left w:val="nil"/>
              <w:bottom w:val="nil"/>
              <w:right w:val="nil"/>
            </w:tcBorders>
            <w:hideMark/>
          </w:tcPr>
          <w:p w14:paraId="4EFBB3D8"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1D125A"/>
                <w:kern w:val="0"/>
                <w:sz w:val="24"/>
                <w:szCs w:val="24"/>
                <w:lang w:eastAsia="en-IN"/>
                <w14:ligatures w14:val="none"/>
              </w:rPr>
              <w:t>Daren Jairam</w:t>
            </w:r>
          </w:p>
        </w:tc>
      </w:tr>
      <w:tr w:rsidR="00677BEA" w:rsidRPr="00677BEA" w14:paraId="0556B916" w14:textId="77777777">
        <w:tc>
          <w:tcPr>
            <w:tcW w:w="0" w:type="auto"/>
            <w:tcBorders>
              <w:top w:val="nil"/>
              <w:left w:val="nil"/>
              <w:bottom w:val="nil"/>
              <w:right w:val="nil"/>
            </w:tcBorders>
            <w:hideMark/>
          </w:tcPr>
          <w:p w14:paraId="15FE1B78"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Bid ID</w:t>
            </w:r>
          </w:p>
        </w:tc>
        <w:tc>
          <w:tcPr>
            <w:tcW w:w="0" w:type="auto"/>
            <w:tcBorders>
              <w:top w:val="nil"/>
              <w:left w:val="nil"/>
              <w:bottom w:val="nil"/>
              <w:right w:val="nil"/>
            </w:tcBorders>
            <w:hideMark/>
          </w:tcPr>
          <w:p w14:paraId="50707574"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ITB-2026-02 ITB-0-2026/</w:t>
            </w:r>
            <w:proofErr w:type="spellStart"/>
            <w:r w:rsidRPr="00677BEA">
              <w:rPr>
                <w:rFonts w:ascii="Source Sans Pro" w:eastAsia="Times New Roman" w:hAnsi="Source Sans Pro" w:cs="Times New Roman"/>
                <w:color w:val="212529"/>
                <w:kern w:val="0"/>
                <w:sz w:val="24"/>
                <w:szCs w:val="24"/>
                <w:lang w:eastAsia="en-IN"/>
                <w14:ligatures w14:val="none"/>
              </w:rPr>
              <w:t>dj</w:t>
            </w:r>
            <w:proofErr w:type="spellEnd"/>
          </w:p>
        </w:tc>
      </w:tr>
      <w:tr w:rsidR="00677BEA" w:rsidRPr="00677BEA" w14:paraId="0FE3BA09" w14:textId="77777777">
        <w:tc>
          <w:tcPr>
            <w:tcW w:w="0" w:type="auto"/>
            <w:tcBorders>
              <w:top w:val="nil"/>
              <w:left w:val="nil"/>
              <w:bottom w:val="nil"/>
              <w:right w:val="nil"/>
            </w:tcBorders>
            <w:hideMark/>
          </w:tcPr>
          <w:p w14:paraId="6B074194"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Bid Type</w:t>
            </w:r>
          </w:p>
        </w:tc>
        <w:tc>
          <w:tcPr>
            <w:tcW w:w="0" w:type="auto"/>
            <w:tcBorders>
              <w:top w:val="nil"/>
              <w:left w:val="nil"/>
              <w:bottom w:val="nil"/>
              <w:right w:val="nil"/>
            </w:tcBorders>
            <w:hideMark/>
          </w:tcPr>
          <w:p w14:paraId="106BBAA3"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ITB - Invitation to Bid</w:t>
            </w:r>
          </w:p>
        </w:tc>
      </w:tr>
      <w:tr w:rsidR="00677BEA" w:rsidRPr="00677BEA" w14:paraId="6053B4ED" w14:textId="77777777">
        <w:tc>
          <w:tcPr>
            <w:tcW w:w="0" w:type="auto"/>
            <w:tcBorders>
              <w:top w:val="nil"/>
              <w:left w:val="nil"/>
              <w:bottom w:val="nil"/>
              <w:right w:val="nil"/>
            </w:tcBorders>
            <w:hideMark/>
          </w:tcPr>
          <w:p w14:paraId="2E64B54D"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Broadcast Date</w:t>
            </w:r>
          </w:p>
        </w:tc>
        <w:tc>
          <w:tcPr>
            <w:tcW w:w="0" w:type="auto"/>
            <w:tcBorders>
              <w:top w:val="nil"/>
              <w:left w:val="nil"/>
              <w:bottom w:val="nil"/>
              <w:right w:val="nil"/>
            </w:tcBorders>
            <w:hideMark/>
          </w:tcPr>
          <w:p w14:paraId="688C1021" w14:textId="77777777" w:rsidR="00677BEA" w:rsidRPr="00677BEA" w:rsidRDefault="00677BEA" w:rsidP="00677BEA">
            <w:pPr>
              <w:spacing w:after="0" w:line="240" w:lineRule="auto"/>
              <w:rPr>
                <w:rFonts w:ascii="Source Sans Pro" w:eastAsia="Times New Roman" w:hAnsi="Source Sans Pro" w:cs="Times New Roman"/>
                <w:color w:val="DC3826"/>
                <w:kern w:val="0"/>
                <w:sz w:val="24"/>
                <w:szCs w:val="24"/>
                <w:lang w:eastAsia="en-IN"/>
                <w14:ligatures w14:val="none"/>
              </w:rPr>
            </w:pPr>
            <w:r w:rsidRPr="00677BEA">
              <w:rPr>
                <w:rFonts w:ascii="Source Sans Pro" w:eastAsia="Times New Roman" w:hAnsi="Source Sans Pro" w:cs="Times New Roman"/>
                <w:color w:val="DC3826"/>
                <w:kern w:val="0"/>
                <w:sz w:val="24"/>
                <w:szCs w:val="24"/>
                <w:lang w:eastAsia="en-IN"/>
                <w14:ligatures w14:val="none"/>
              </w:rPr>
              <w:t>Jun 16, 2026 10:36am (EDT)</w:t>
            </w:r>
          </w:p>
        </w:tc>
      </w:tr>
      <w:tr w:rsidR="00677BEA" w:rsidRPr="00677BEA" w14:paraId="3A25DAAB" w14:textId="77777777">
        <w:tc>
          <w:tcPr>
            <w:tcW w:w="0" w:type="auto"/>
            <w:tcBorders>
              <w:top w:val="nil"/>
              <w:left w:val="nil"/>
              <w:bottom w:val="nil"/>
              <w:right w:val="nil"/>
            </w:tcBorders>
            <w:hideMark/>
          </w:tcPr>
          <w:p w14:paraId="0650DA5E"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Fiscal Year</w:t>
            </w:r>
          </w:p>
        </w:tc>
        <w:tc>
          <w:tcPr>
            <w:tcW w:w="0" w:type="auto"/>
            <w:tcBorders>
              <w:top w:val="nil"/>
              <w:left w:val="nil"/>
              <w:bottom w:val="nil"/>
              <w:right w:val="nil"/>
            </w:tcBorders>
            <w:hideMark/>
          </w:tcPr>
          <w:p w14:paraId="66D5FBB2"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2026</w:t>
            </w:r>
          </w:p>
        </w:tc>
      </w:tr>
      <w:tr w:rsidR="00677BEA" w:rsidRPr="00677BEA" w14:paraId="77E4F3B0" w14:textId="77777777">
        <w:tc>
          <w:tcPr>
            <w:tcW w:w="0" w:type="auto"/>
            <w:tcBorders>
              <w:top w:val="nil"/>
              <w:left w:val="nil"/>
              <w:bottom w:val="nil"/>
              <w:right w:val="nil"/>
            </w:tcBorders>
            <w:hideMark/>
          </w:tcPr>
          <w:p w14:paraId="5942A763"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Due</w:t>
            </w:r>
          </w:p>
        </w:tc>
        <w:tc>
          <w:tcPr>
            <w:tcW w:w="0" w:type="auto"/>
            <w:tcBorders>
              <w:top w:val="nil"/>
              <w:left w:val="nil"/>
              <w:bottom w:val="nil"/>
              <w:right w:val="nil"/>
            </w:tcBorders>
            <w:hideMark/>
          </w:tcPr>
          <w:p w14:paraId="6D1C75ED" w14:textId="77777777" w:rsidR="00677BEA" w:rsidRPr="00677BEA" w:rsidRDefault="00677BEA" w:rsidP="00677BEA">
            <w:pPr>
              <w:spacing w:after="0" w:line="240" w:lineRule="auto"/>
              <w:rPr>
                <w:rFonts w:ascii="Source Sans Pro" w:eastAsia="Times New Roman" w:hAnsi="Source Sans Pro" w:cs="Times New Roman"/>
                <w:color w:val="DC3826"/>
                <w:kern w:val="0"/>
                <w:sz w:val="24"/>
                <w:szCs w:val="24"/>
                <w:lang w:eastAsia="en-IN"/>
                <w14:ligatures w14:val="none"/>
              </w:rPr>
            </w:pPr>
            <w:r w:rsidRPr="00677BEA">
              <w:rPr>
                <w:rFonts w:ascii="Source Sans Pro" w:eastAsia="Times New Roman" w:hAnsi="Source Sans Pro" w:cs="Times New Roman"/>
                <w:color w:val="DC3826"/>
                <w:kern w:val="0"/>
                <w:sz w:val="24"/>
                <w:szCs w:val="24"/>
                <w:lang w:eastAsia="en-IN"/>
                <w14:ligatures w14:val="none"/>
              </w:rPr>
              <w:t>Jul 17, 2026 11:30am (EDT)</w:t>
            </w:r>
          </w:p>
        </w:tc>
      </w:tr>
      <w:tr w:rsidR="00677BEA" w:rsidRPr="00677BEA" w14:paraId="0D36BE54" w14:textId="77777777">
        <w:tc>
          <w:tcPr>
            <w:tcW w:w="0" w:type="auto"/>
            <w:tcBorders>
              <w:top w:val="nil"/>
              <w:left w:val="nil"/>
              <w:bottom w:val="nil"/>
              <w:right w:val="nil"/>
            </w:tcBorders>
            <w:hideMark/>
          </w:tcPr>
          <w:p w14:paraId="2565AB0A"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Bid Status Text</w:t>
            </w:r>
          </w:p>
        </w:tc>
        <w:tc>
          <w:tcPr>
            <w:tcW w:w="0" w:type="auto"/>
            <w:tcBorders>
              <w:top w:val="nil"/>
              <w:left w:val="nil"/>
              <w:bottom w:val="nil"/>
              <w:right w:val="nil"/>
            </w:tcBorders>
            <w:hideMark/>
          </w:tcPr>
          <w:p w14:paraId="485F5B1A"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None</w:t>
            </w:r>
          </w:p>
        </w:tc>
      </w:tr>
      <w:tr w:rsidR="00677BEA" w:rsidRPr="00677BEA" w14:paraId="38DEE5B3" w14:textId="77777777">
        <w:tc>
          <w:tcPr>
            <w:tcW w:w="0" w:type="auto"/>
            <w:tcBorders>
              <w:top w:val="nil"/>
              <w:left w:val="nil"/>
              <w:bottom w:val="nil"/>
              <w:right w:val="nil"/>
            </w:tcBorders>
            <w:hideMark/>
          </w:tcPr>
          <w:p w14:paraId="083053BE"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Additional Registration</w:t>
            </w:r>
          </w:p>
          <w:p w14:paraId="41094E7B" w14:textId="77777777" w:rsidR="00677BEA" w:rsidRPr="00677BEA" w:rsidRDefault="00677BEA" w:rsidP="00677BEA">
            <w:pPr>
              <w:spacing w:after="0" w:line="240" w:lineRule="auto"/>
              <w:jc w:val="center"/>
              <w:rPr>
                <w:rFonts w:ascii="Fira Sans" w:eastAsia="Times New Roman" w:hAnsi="Fira Sans" w:cs="Times New Roman"/>
                <w:b/>
                <w:bCs/>
                <w:color w:val="DC3545"/>
                <w:kern w:val="0"/>
                <w:sz w:val="24"/>
                <w:szCs w:val="24"/>
                <w:lang w:eastAsia="en-IN"/>
                <w14:ligatures w14:val="none"/>
              </w:rPr>
            </w:pPr>
            <w:r w:rsidRPr="00677BEA">
              <w:rPr>
                <w:rFonts w:ascii="Fira Sans" w:eastAsia="Times New Roman" w:hAnsi="Fira Sans" w:cs="Times New Roman"/>
                <w:b/>
                <w:bCs/>
                <w:color w:val="DC3545"/>
                <w:kern w:val="0"/>
                <w:sz w:val="24"/>
                <w:szCs w:val="24"/>
                <w:lang w:eastAsia="en-IN"/>
                <w14:ligatures w14:val="none"/>
              </w:rPr>
              <w:t>(NEW)</w:t>
            </w:r>
          </w:p>
        </w:tc>
        <w:tc>
          <w:tcPr>
            <w:tcW w:w="0" w:type="auto"/>
            <w:tcBorders>
              <w:top w:val="nil"/>
              <w:left w:val="nil"/>
              <w:bottom w:val="nil"/>
              <w:right w:val="nil"/>
            </w:tcBorders>
            <w:hideMark/>
          </w:tcPr>
          <w:p w14:paraId="1D148FD7"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NONE</w:t>
            </w:r>
          </w:p>
        </w:tc>
      </w:tr>
    </w:tbl>
    <w:p w14:paraId="5A1EDF83"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Broadcast List Filtered</w:t>
      </w:r>
    </w:p>
    <w:tbl>
      <w:tblPr>
        <w:tblW w:w="11976" w:type="dxa"/>
        <w:tblCellMar>
          <w:top w:w="15" w:type="dxa"/>
          <w:left w:w="15" w:type="dxa"/>
          <w:bottom w:w="15" w:type="dxa"/>
          <w:right w:w="15" w:type="dxa"/>
        </w:tblCellMar>
        <w:tblLook w:val="04A0" w:firstRow="1" w:lastRow="0" w:firstColumn="1" w:lastColumn="0" w:noHBand="0" w:noVBand="1"/>
      </w:tblPr>
      <w:tblGrid>
        <w:gridCol w:w="3600"/>
        <w:gridCol w:w="8376"/>
      </w:tblGrid>
      <w:tr w:rsidR="00677BEA" w:rsidRPr="00677BEA" w14:paraId="44A5E579" w14:textId="77777777">
        <w:tc>
          <w:tcPr>
            <w:tcW w:w="3600" w:type="dxa"/>
            <w:tcBorders>
              <w:top w:val="nil"/>
              <w:left w:val="nil"/>
              <w:bottom w:val="nil"/>
              <w:right w:val="nil"/>
            </w:tcBorders>
            <w:hideMark/>
          </w:tcPr>
          <w:p w14:paraId="6D719C79"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State</w:t>
            </w:r>
          </w:p>
        </w:tc>
        <w:tc>
          <w:tcPr>
            <w:tcW w:w="0" w:type="auto"/>
            <w:tcBorders>
              <w:top w:val="nil"/>
              <w:left w:val="nil"/>
              <w:bottom w:val="nil"/>
              <w:right w:val="nil"/>
            </w:tcBorders>
            <w:hideMark/>
          </w:tcPr>
          <w:p w14:paraId="3A8CBFC6"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Florida</w:t>
            </w:r>
          </w:p>
        </w:tc>
      </w:tr>
      <w:tr w:rsidR="00677BEA" w:rsidRPr="00677BEA" w14:paraId="5085E686" w14:textId="77777777">
        <w:tc>
          <w:tcPr>
            <w:tcW w:w="0" w:type="auto"/>
            <w:tcBorders>
              <w:top w:val="nil"/>
              <w:left w:val="nil"/>
              <w:bottom w:val="nil"/>
              <w:right w:val="nil"/>
            </w:tcBorders>
            <w:hideMark/>
          </w:tcPr>
          <w:p w14:paraId="2B6124EE"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City</w:t>
            </w:r>
          </w:p>
        </w:tc>
        <w:tc>
          <w:tcPr>
            <w:tcW w:w="0" w:type="auto"/>
            <w:tcBorders>
              <w:top w:val="nil"/>
              <w:left w:val="nil"/>
              <w:bottom w:val="nil"/>
              <w:right w:val="nil"/>
            </w:tcBorders>
            <w:hideMark/>
          </w:tcPr>
          <w:p w14:paraId="48D28D5C"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p>
        </w:tc>
      </w:tr>
      <w:tr w:rsidR="00677BEA" w:rsidRPr="00677BEA" w14:paraId="6FEECCAF" w14:textId="77777777">
        <w:tc>
          <w:tcPr>
            <w:tcW w:w="0" w:type="auto"/>
            <w:tcBorders>
              <w:top w:val="nil"/>
              <w:left w:val="nil"/>
              <w:bottom w:val="nil"/>
              <w:right w:val="nil"/>
            </w:tcBorders>
            <w:hideMark/>
          </w:tcPr>
          <w:p w14:paraId="3BE9964B"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proofErr w:type="spellStart"/>
            <w:r w:rsidRPr="00677BEA">
              <w:rPr>
                <w:rFonts w:ascii="Fira Sans" w:eastAsia="Times New Roman" w:hAnsi="Fira Sans" w:cs="Times New Roman"/>
                <w:b/>
                <w:bCs/>
                <w:color w:val="212529"/>
                <w:kern w:val="0"/>
                <w:sz w:val="24"/>
                <w:szCs w:val="24"/>
                <w:lang w:eastAsia="en-IN"/>
                <w14:ligatures w14:val="none"/>
              </w:rPr>
              <w:t>Self Declaration</w:t>
            </w:r>
            <w:proofErr w:type="spellEnd"/>
          </w:p>
        </w:tc>
        <w:tc>
          <w:tcPr>
            <w:tcW w:w="0" w:type="auto"/>
            <w:tcBorders>
              <w:top w:val="nil"/>
              <w:left w:val="nil"/>
              <w:bottom w:val="nil"/>
              <w:right w:val="nil"/>
            </w:tcBorders>
            <w:hideMark/>
          </w:tcPr>
          <w:p w14:paraId="0B379F81"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p>
        </w:tc>
      </w:tr>
      <w:tr w:rsidR="00677BEA" w:rsidRPr="00677BEA" w14:paraId="7CC5CFF2" w14:textId="77777777">
        <w:tc>
          <w:tcPr>
            <w:tcW w:w="0" w:type="auto"/>
            <w:tcBorders>
              <w:top w:val="nil"/>
              <w:left w:val="nil"/>
              <w:bottom w:val="nil"/>
              <w:right w:val="nil"/>
            </w:tcBorders>
            <w:hideMark/>
          </w:tcPr>
          <w:p w14:paraId="372F57F3"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Certifications</w:t>
            </w:r>
          </w:p>
        </w:tc>
        <w:tc>
          <w:tcPr>
            <w:tcW w:w="0" w:type="auto"/>
            <w:tcBorders>
              <w:top w:val="nil"/>
              <w:left w:val="nil"/>
              <w:bottom w:val="nil"/>
              <w:right w:val="nil"/>
            </w:tcBorders>
            <w:hideMark/>
          </w:tcPr>
          <w:p w14:paraId="2E4DE137"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p>
        </w:tc>
      </w:tr>
    </w:tbl>
    <w:p w14:paraId="4BC7765E"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Scope of Work</w:t>
      </w:r>
    </w:p>
    <w:p w14:paraId="3E14CCF0" w14:textId="77777777" w:rsidR="00677BEA" w:rsidRPr="00677BEA" w:rsidRDefault="00677BEA" w:rsidP="00677BEA">
      <w:pPr>
        <w:shd w:val="clear" w:color="auto" w:fill="FFFFFF"/>
        <w:spacing w:after="0" w:line="240" w:lineRule="auto"/>
        <w:rPr>
          <w:rFonts w:ascii="Segoe UI" w:eastAsia="Times New Roman" w:hAnsi="Segoe UI" w:cs="Segoe UI"/>
          <w:color w:val="111111"/>
          <w:kern w:val="0"/>
          <w:sz w:val="24"/>
          <w:szCs w:val="24"/>
          <w:lang w:eastAsia="en-IN"/>
          <w14:ligatures w14:val="none"/>
        </w:rPr>
      </w:pPr>
      <w:r w:rsidRPr="00677BEA">
        <w:rPr>
          <w:rFonts w:ascii="Segoe UI" w:eastAsia="Times New Roman" w:hAnsi="Segoe UI" w:cs="Segoe UI"/>
          <w:color w:val="111111"/>
          <w:kern w:val="0"/>
          <w:sz w:val="24"/>
          <w:szCs w:val="24"/>
          <w:lang w:eastAsia="en-IN"/>
          <w14:ligatures w14:val="none"/>
        </w:rPr>
        <w:t>The purpose of this project is to perform a comprehensive closed-circuit television (CCTV) inspection and condition assessment of the Village stormwater infrastructure located within Zone 1 and an extended area upon demand. The project shall collect, verify, document, and deliver accurate stormwater asset data necessary for infrastructure management, maintenance planning, GIS integration, and future capital improvement planning.</w:t>
      </w:r>
    </w:p>
    <w:p w14:paraId="3F06F665" w14:textId="77777777" w:rsidR="00677BEA" w:rsidRPr="00677BEA" w:rsidRDefault="00677BEA" w:rsidP="00677BEA">
      <w:pPr>
        <w:shd w:val="clear" w:color="auto" w:fill="FFFFFF"/>
        <w:spacing w:after="0" w:line="240" w:lineRule="auto"/>
        <w:rPr>
          <w:rFonts w:ascii="Segoe UI" w:eastAsia="Times New Roman" w:hAnsi="Segoe UI" w:cs="Segoe UI"/>
          <w:color w:val="111111"/>
          <w:kern w:val="0"/>
          <w:sz w:val="24"/>
          <w:szCs w:val="24"/>
          <w:lang w:eastAsia="en-IN"/>
          <w14:ligatures w14:val="none"/>
        </w:rPr>
      </w:pPr>
      <w:r w:rsidRPr="00677BEA">
        <w:rPr>
          <w:rFonts w:ascii="Source Sans Pro" w:eastAsia="Times New Roman" w:hAnsi="Source Sans Pro" w:cs="Segoe UI"/>
          <w:color w:val="1D125A"/>
          <w:kern w:val="0"/>
          <w:sz w:val="24"/>
          <w:szCs w:val="24"/>
          <w:lang w:eastAsia="en-IN"/>
          <w14:ligatures w14:val="none"/>
        </w:rPr>
        <w:t>Show Less </w:t>
      </w:r>
    </w:p>
    <w:p w14:paraId="0927470E"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Documents</w:t>
      </w:r>
    </w:p>
    <w:p w14:paraId="42DD86B4" w14:textId="77777777" w:rsidR="00677BEA" w:rsidRPr="00677BEA" w:rsidRDefault="00677BEA" w:rsidP="00677BEA">
      <w:pPr>
        <w:shd w:val="clear" w:color="auto" w:fill="FFFFFF"/>
        <w:spacing w:after="0" w:line="240" w:lineRule="auto"/>
        <w:rPr>
          <w:rFonts w:ascii="Segoe UI" w:eastAsia="Times New Roman" w:hAnsi="Segoe UI" w:cs="Segoe UI"/>
          <w:color w:val="111111"/>
          <w:kern w:val="0"/>
          <w:sz w:val="24"/>
          <w:szCs w:val="24"/>
          <w:lang w:eastAsia="en-IN"/>
          <w14:ligatures w14:val="none"/>
        </w:rPr>
      </w:pPr>
      <w:r w:rsidRPr="00677BEA">
        <w:rPr>
          <w:rFonts w:ascii="Segoe UI" w:eastAsia="Times New Roman" w:hAnsi="Segoe UI" w:cs="Segoe UI"/>
          <w:color w:val="111111"/>
          <w:kern w:val="0"/>
          <w:sz w:val="24"/>
          <w:szCs w:val="24"/>
          <w:lang w:eastAsia="en-IN"/>
          <w14:ligatures w14:val="none"/>
        </w:rPr>
        <w:t>Download all documents</w:t>
      </w:r>
    </w:p>
    <w:tbl>
      <w:tblPr>
        <w:tblW w:w="11976" w:type="dxa"/>
        <w:tblCellMar>
          <w:top w:w="15" w:type="dxa"/>
          <w:left w:w="15" w:type="dxa"/>
          <w:bottom w:w="15" w:type="dxa"/>
          <w:right w:w="15" w:type="dxa"/>
        </w:tblCellMar>
        <w:tblLook w:val="04A0" w:firstRow="1" w:lastRow="0" w:firstColumn="1" w:lastColumn="0" w:noHBand="0" w:noVBand="1"/>
      </w:tblPr>
      <w:tblGrid>
        <w:gridCol w:w="8185"/>
        <w:gridCol w:w="1471"/>
        <w:gridCol w:w="560"/>
        <w:gridCol w:w="478"/>
        <w:gridCol w:w="1001"/>
        <w:gridCol w:w="1040"/>
        <w:gridCol w:w="66"/>
      </w:tblGrid>
      <w:tr w:rsidR="00677BEA" w:rsidRPr="00677BEA" w14:paraId="2AB29D7A" w14:textId="77777777">
        <w:tc>
          <w:tcPr>
            <w:tcW w:w="0" w:type="auto"/>
            <w:tcBorders>
              <w:top w:val="nil"/>
            </w:tcBorders>
            <w:vAlign w:val="center"/>
            <w:hideMark/>
          </w:tcPr>
          <w:p w14:paraId="47857E15"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Filename</w:t>
            </w:r>
          </w:p>
        </w:tc>
        <w:tc>
          <w:tcPr>
            <w:tcW w:w="1796" w:type="dxa"/>
            <w:tcBorders>
              <w:top w:val="nil"/>
            </w:tcBorders>
            <w:vAlign w:val="center"/>
            <w:hideMark/>
          </w:tcPr>
          <w:p w14:paraId="6742CB89"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Type</w:t>
            </w:r>
          </w:p>
        </w:tc>
        <w:tc>
          <w:tcPr>
            <w:tcW w:w="1198" w:type="dxa"/>
            <w:tcBorders>
              <w:top w:val="nil"/>
            </w:tcBorders>
            <w:vAlign w:val="center"/>
            <w:hideMark/>
          </w:tcPr>
          <w:p w14:paraId="088733CB"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File Type</w:t>
            </w:r>
          </w:p>
        </w:tc>
        <w:tc>
          <w:tcPr>
            <w:tcW w:w="1796" w:type="dxa"/>
            <w:tcBorders>
              <w:top w:val="nil"/>
            </w:tcBorders>
            <w:vAlign w:val="center"/>
            <w:hideMark/>
          </w:tcPr>
          <w:p w14:paraId="45DAB13C"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File Size</w:t>
            </w:r>
          </w:p>
        </w:tc>
        <w:tc>
          <w:tcPr>
            <w:tcW w:w="2395" w:type="dxa"/>
            <w:tcBorders>
              <w:top w:val="nil"/>
            </w:tcBorders>
            <w:vAlign w:val="center"/>
            <w:hideMark/>
          </w:tcPr>
          <w:p w14:paraId="71CE375E"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Date Modified</w:t>
            </w:r>
          </w:p>
        </w:tc>
        <w:tc>
          <w:tcPr>
            <w:tcW w:w="1796" w:type="dxa"/>
            <w:tcBorders>
              <w:top w:val="nil"/>
            </w:tcBorders>
            <w:vAlign w:val="center"/>
            <w:hideMark/>
          </w:tcPr>
          <w:p w14:paraId="0F2EF28F"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Status</w:t>
            </w:r>
          </w:p>
        </w:tc>
        <w:tc>
          <w:tcPr>
            <w:tcW w:w="1470" w:type="dxa"/>
            <w:tcBorders>
              <w:top w:val="nil"/>
            </w:tcBorders>
            <w:vAlign w:val="center"/>
            <w:hideMark/>
          </w:tcPr>
          <w:p w14:paraId="171C1086"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p>
        </w:tc>
      </w:tr>
      <w:tr w:rsidR="00677BEA" w:rsidRPr="00677BEA" w14:paraId="7869F13A" w14:textId="77777777">
        <w:tc>
          <w:tcPr>
            <w:tcW w:w="0" w:type="auto"/>
            <w:tcBorders>
              <w:top w:val="single" w:sz="24" w:space="0" w:color="E5E5E5"/>
              <w:left w:val="single" w:sz="24" w:space="0" w:color="E5E5E5"/>
              <w:bottom w:val="single" w:sz="24" w:space="0" w:color="E5E5E5"/>
              <w:right w:val="single" w:sz="24" w:space="0" w:color="E5E5E5"/>
            </w:tcBorders>
            <w:noWrap/>
            <w:hideMark/>
          </w:tcPr>
          <w:p w14:paraId="21501F06"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hyperlink r:id="rId4" w:tooltip="2026-02 ITB Stormwater System CCTV Inspection &amp; Asset Data Collection Services" w:history="1">
              <w:r w:rsidRPr="00677BEA">
                <w:rPr>
                  <w:rFonts w:ascii="Source Sans Pro" w:eastAsia="Times New Roman" w:hAnsi="Source Sans Pro" w:cs="Times New Roman"/>
                  <w:color w:val="1D125A"/>
                  <w:kern w:val="0"/>
                  <w:sz w:val="24"/>
                  <w:szCs w:val="24"/>
                  <w:u w:val="single"/>
                  <w:lang w:eastAsia="en-IN"/>
                  <w14:ligatures w14:val="none"/>
                </w:rPr>
                <w:t>2026-02 ITB Stormwater System CCTV Inspection &amp; Asset Data Collection Services</w:t>
              </w:r>
            </w:hyperlink>
          </w:p>
        </w:tc>
        <w:tc>
          <w:tcPr>
            <w:tcW w:w="0" w:type="auto"/>
            <w:tcBorders>
              <w:top w:val="single" w:sz="24" w:space="0" w:color="E5E5E5"/>
              <w:left w:val="single" w:sz="24" w:space="0" w:color="E5E5E5"/>
              <w:bottom w:val="single" w:sz="24" w:space="0" w:color="E5E5E5"/>
              <w:right w:val="single" w:sz="24" w:space="0" w:color="E5E5E5"/>
            </w:tcBorders>
            <w:hideMark/>
          </w:tcPr>
          <w:p w14:paraId="19C2EA85"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Bid Document / Specifications</w:t>
            </w:r>
          </w:p>
        </w:tc>
        <w:tc>
          <w:tcPr>
            <w:tcW w:w="0" w:type="auto"/>
            <w:tcBorders>
              <w:top w:val="single" w:sz="24" w:space="0" w:color="E5E5E5"/>
              <w:left w:val="single" w:sz="24" w:space="0" w:color="E5E5E5"/>
              <w:bottom w:val="single" w:sz="24" w:space="0" w:color="E5E5E5"/>
              <w:right w:val="single" w:sz="24" w:space="0" w:color="E5E5E5"/>
            </w:tcBorders>
            <w:hideMark/>
          </w:tcPr>
          <w:p w14:paraId="65ABB2C7"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PDF</w:t>
            </w:r>
          </w:p>
        </w:tc>
        <w:tc>
          <w:tcPr>
            <w:tcW w:w="0" w:type="auto"/>
            <w:tcBorders>
              <w:top w:val="single" w:sz="24" w:space="0" w:color="E5E5E5"/>
              <w:left w:val="single" w:sz="24" w:space="0" w:color="E5E5E5"/>
              <w:bottom w:val="single" w:sz="24" w:space="0" w:color="E5E5E5"/>
              <w:right w:val="single" w:sz="24" w:space="0" w:color="E5E5E5"/>
            </w:tcBorders>
            <w:hideMark/>
          </w:tcPr>
          <w:p w14:paraId="06F65A8E"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1.34 MB</w:t>
            </w:r>
          </w:p>
        </w:tc>
        <w:tc>
          <w:tcPr>
            <w:tcW w:w="0" w:type="auto"/>
            <w:tcBorders>
              <w:top w:val="single" w:sz="24" w:space="0" w:color="E5E5E5"/>
              <w:left w:val="single" w:sz="24" w:space="0" w:color="E5E5E5"/>
              <w:bottom w:val="single" w:sz="24" w:space="0" w:color="E5E5E5"/>
              <w:right w:val="single" w:sz="24" w:space="0" w:color="E5E5E5"/>
            </w:tcBorders>
            <w:hideMark/>
          </w:tcPr>
          <w:p w14:paraId="33FCC065"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Jun 16, 2026</w:t>
            </w:r>
          </w:p>
        </w:tc>
        <w:tc>
          <w:tcPr>
            <w:tcW w:w="0" w:type="auto"/>
            <w:tcBorders>
              <w:top w:val="single" w:sz="24" w:space="0" w:color="E5E5E5"/>
              <w:left w:val="single" w:sz="24" w:space="0" w:color="E5E5E5"/>
              <w:bottom w:val="single" w:sz="24" w:space="0" w:color="E5E5E5"/>
              <w:right w:val="single" w:sz="24" w:space="0" w:color="E5E5E5"/>
            </w:tcBorders>
            <w:hideMark/>
          </w:tcPr>
          <w:p w14:paraId="026DAF1F"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Complete</w:t>
            </w:r>
          </w:p>
        </w:tc>
        <w:tc>
          <w:tcPr>
            <w:tcW w:w="0" w:type="auto"/>
            <w:tcBorders>
              <w:top w:val="single" w:sz="24" w:space="0" w:color="E5E5E5"/>
              <w:left w:val="single" w:sz="24" w:space="0" w:color="E5E5E5"/>
              <w:bottom w:val="single" w:sz="24" w:space="0" w:color="E5E5E5"/>
              <w:right w:val="single" w:sz="24" w:space="0" w:color="E5E5E5"/>
            </w:tcBorders>
            <w:hideMark/>
          </w:tcPr>
          <w:p w14:paraId="44E3F63A"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p>
        </w:tc>
      </w:tr>
    </w:tbl>
    <w:p w14:paraId="13582CF8"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Distribution Info</w:t>
      </w:r>
    </w:p>
    <w:tbl>
      <w:tblPr>
        <w:tblW w:w="11976" w:type="dxa"/>
        <w:tblCellMar>
          <w:top w:w="15" w:type="dxa"/>
          <w:left w:w="15" w:type="dxa"/>
          <w:bottom w:w="15" w:type="dxa"/>
          <w:right w:w="15" w:type="dxa"/>
        </w:tblCellMar>
        <w:tblLook w:val="04A0" w:firstRow="1" w:lastRow="0" w:firstColumn="1" w:lastColumn="0" w:noHBand="0" w:noVBand="1"/>
      </w:tblPr>
      <w:tblGrid>
        <w:gridCol w:w="3600"/>
        <w:gridCol w:w="8376"/>
      </w:tblGrid>
      <w:tr w:rsidR="00677BEA" w:rsidRPr="00677BEA" w14:paraId="4962C421" w14:textId="77777777">
        <w:tc>
          <w:tcPr>
            <w:tcW w:w="3600" w:type="dxa"/>
            <w:tcBorders>
              <w:top w:val="nil"/>
              <w:left w:val="nil"/>
              <w:bottom w:val="nil"/>
              <w:right w:val="nil"/>
            </w:tcBorders>
            <w:hideMark/>
          </w:tcPr>
          <w:p w14:paraId="38C1D2FA"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Bid Bond</w:t>
            </w:r>
          </w:p>
        </w:tc>
        <w:tc>
          <w:tcPr>
            <w:tcW w:w="0" w:type="auto"/>
            <w:tcBorders>
              <w:top w:val="nil"/>
              <w:left w:val="nil"/>
              <w:bottom w:val="nil"/>
              <w:right w:val="nil"/>
            </w:tcBorders>
            <w:hideMark/>
          </w:tcPr>
          <w:p w14:paraId="7EC79317"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None</w:t>
            </w:r>
          </w:p>
        </w:tc>
      </w:tr>
      <w:tr w:rsidR="00677BEA" w:rsidRPr="00677BEA" w14:paraId="42F5034B" w14:textId="77777777">
        <w:tc>
          <w:tcPr>
            <w:tcW w:w="0" w:type="auto"/>
            <w:tcBorders>
              <w:top w:val="nil"/>
              <w:left w:val="nil"/>
              <w:bottom w:val="nil"/>
              <w:right w:val="nil"/>
            </w:tcBorders>
            <w:hideMark/>
          </w:tcPr>
          <w:p w14:paraId="6D0AF9AE"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Plan (blueprint)</w:t>
            </w:r>
          </w:p>
        </w:tc>
        <w:tc>
          <w:tcPr>
            <w:tcW w:w="0" w:type="auto"/>
            <w:tcBorders>
              <w:top w:val="nil"/>
              <w:left w:val="nil"/>
              <w:bottom w:val="nil"/>
              <w:right w:val="nil"/>
            </w:tcBorders>
            <w:hideMark/>
          </w:tcPr>
          <w:p w14:paraId="5919844A"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None</w:t>
            </w:r>
          </w:p>
        </w:tc>
      </w:tr>
      <w:tr w:rsidR="00677BEA" w:rsidRPr="00677BEA" w14:paraId="69C10DF1" w14:textId="77777777">
        <w:tc>
          <w:tcPr>
            <w:tcW w:w="0" w:type="auto"/>
            <w:tcBorders>
              <w:top w:val="nil"/>
              <w:left w:val="nil"/>
              <w:bottom w:val="nil"/>
              <w:right w:val="nil"/>
            </w:tcBorders>
            <w:hideMark/>
          </w:tcPr>
          <w:p w14:paraId="4C8C2A1D"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proofErr w:type="spellStart"/>
            <w:r w:rsidRPr="00677BEA">
              <w:rPr>
                <w:rFonts w:ascii="Fira Sans" w:eastAsia="Times New Roman" w:hAnsi="Fira Sans" w:cs="Times New Roman"/>
                <w:b/>
                <w:bCs/>
                <w:color w:val="212529"/>
                <w:kern w:val="0"/>
                <w:sz w:val="24"/>
                <w:szCs w:val="24"/>
                <w:lang w:eastAsia="en-IN"/>
                <w14:ligatures w14:val="none"/>
              </w:rPr>
              <w:t>eBidding</w:t>
            </w:r>
            <w:proofErr w:type="spellEnd"/>
          </w:p>
        </w:tc>
        <w:tc>
          <w:tcPr>
            <w:tcW w:w="0" w:type="auto"/>
            <w:tcBorders>
              <w:top w:val="nil"/>
              <w:left w:val="nil"/>
              <w:bottom w:val="nil"/>
              <w:right w:val="nil"/>
            </w:tcBorders>
            <w:hideMark/>
          </w:tcPr>
          <w:p w14:paraId="38387A85"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hyperlink r:id="rId5" w:history="1">
              <w:r w:rsidRPr="00677BEA">
                <w:rPr>
                  <w:rFonts w:ascii="Source Sans Pro" w:eastAsia="Times New Roman" w:hAnsi="Source Sans Pro" w:cs="Times New Roman"/>
                  <w:color w:val="1D125A"/>
                  <w:kern w:val="0"/>
                  <w:sz w:val="24"/>
                  <w:szCs w:val="24"/>
                  <w:lang w:eastAsia="en-IN"/>
                  <w14:ligatures w14:val="none"/>
                </w:rPr>
                <w:t>Submit</w:t>
              </w:r>
            </w:hyperlink>
          </w:p>
        </w:tc>
      </w:tr>
      <w:tr w:rsidR="00677BEA" w:rsidRPr="00677BEA" w14:paraId="18C2ED55" w14:textId="77777777">
        <w:tc>
          <w:tcPr>
            <w:tcW w:w="0" w:type="auto"/>
            <w:tcBorders>
              <w:top w:val="nil"/>
              <w:left w:val="nil"/>
              <w:bottom w:val="nil"/>
              <w:right w:val="nil"/>
            </w:tcBorders>
            <w:hideMark/>
          </w:tcPr>
          <w:p w14:paraId="2E40B749"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Distributed By</w:t>
            </w:r>
          </w:p>
        </w:tc>
        <w:tc>
          <w:tcPr>
            <w:tcW w:w="0" w:type="auto"/>
            <w:tcBorders>
              <w:top w:val="nil"/>
              <w:left w:val="nil"/>
              <w:bottom w:val="nil"/>
              <w:right w:val="nil"/>
            </w:tcBorders>
            <w:hideMark/>
          </w:tcPr>
          <w:p w14:paraId="03C4321B"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proofErr w:type="spellStart"/>
            <w:r w:rsidRPr="00677BEA">
              <w:rPr>
                <w:rFonts w:ascii="Source Sans Pro" w:eastAsia="Times New Roman" w:hAnsi="Source Sans Pro" w:cs="Times New Roman"/>
                <w:color w:val="212529"/>
                <w:kern w:val="0"/>
                <w:sz w:val="24"/>
                <w:szCs w:val="24"/>
                <w:lang w:eastAsia="en-IN"/>
                <w14:ligatures w14:val="none"/>
              </w:rPr>
              <w:t>DemandStar</w:t>
            </w:r>
            <w:proofErr w:type="spellEnd"/>
          </w:p>
        </w:tc>
      </w:tr>
      <w:tr w:rsidR="00677BEA" w:rsidRPr="00677BEA" w14:paraId="7D80BCF9" w14:textId="77777777">
        <w:tc>
          <w:tcPr>
            <w:tcW w:w="0" w:type="auto"/>
            <w:tcBorders>
              <w:top w:val="nil"/>
              <w:left w:val="nil"/>
              <w:bottom w:val="nil"/>
              <w:right w:val="nil"/>
            </w:tcBorders>
            <w:hideMark/>
          </w:tcPr>
          <w:p w14:paraId="0917A036"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Distribution Method</w:t>
            </w:r>
          </w:p>
        </w:tc>
        <w:tc>
          <w:tcPr>
            <w:tcW w:w="0" w:type="auto"/>
            <w:tcBorders>
              <w:top w:val="nil"/>
              <w:left w:val="nil"/>
              <w:bottom w:val="nil"/>
              <w:right w:val="nil"/>
            </w:tcBorders>
            <w:hideMark/>
          </w:tcPr>
          <w:p w14:paraId="6A69F249"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Download</w:t>
            </w:r>
          </w:p>
        </w:tc>
      </w:tr>
      <w:tr w:rsidR="00677BEA" w:rsidRPr="00677BEA" w14:paraId="49B78896" w14:textId="77777777">
        <w:tc>
          <w:tcPr>
            <w:tcW w:w="0" w:type="auto"/>
            <w:tcBorders>
              <w:top w:val="nil"/>
              <w:left w:val="nil"/>
              <w:bottom w:val="nil"/>
              <w:right w:val="nil"/>
            </w:tcBorders>
            <w:hideMark/>
          </w:tcPr>
          <w:p w14:paraId="4EDE9038" w14:textId="77777777" w:rsidR="00677BEA" w:rsidRPr="00677BEA" w:rsidRDefault="00677BEA" w:rsidP="00677BEA">
            <w:pPr>
              <w:spacing w:after="0" w:line="240" w:lineRule="auto"/>
              <w:jc w:val="center"/>
              <w:rPr>
                <w:rFonts w:ascii="Fira Sans" w:eastAsia="Times New Roman" w:hAnsi="Fira Sans" w:cs="Times New Roman"/>
                <w:b/>
                <w:bCs/>
                <w:color w:val="212529"/>
                <w:kern w:val="0"/>
                <w:sz w:val="24"/>
                <w:szCs w:val="24"/>
                <w:lang w:eastAsia="en-IN"/>
                <w14:ligatures w14:val="none"/>
              </w:rPr>
            </w:pPr>
            <w:r w:rsidRPr="00677BEA">
              <w:rPr>
                <w:rFonts w:ascii="Fira Sans" w:eastAsia="Times New Roman" w:hAnsi="Fira Sans" w:cs="Times New Roman"/>
                <w:b/>
                <w:bCs/>
                <w:color w:val="212529"/>
                <w:kern w:val="0"/>
                <w:sz w:val="24"/>
                <w:szCs w:val="24"/>
                <w:lang w:eastAsia="en-IN"/>
                <w14:ligatures w14:val="none"/>
              </w:rPr>
              <w:t>Distribution Options</w:t>
            </w:r>
          </w:p>
        </w:tc>
        <w:tc>
          <w:tcPr>
            <w:tcW w:w="0" w:type="auto"/>
            <w:tcBorders>
              <w:top w:val="nil"/>
              <w:left w:val="nil"/>
              <w:bottom w:val="nil"/>
              <w:right w:val="nil"/>
            </w:tcBorders>
            <w:hideMark/>
          </w:tcPr>
          <w:p w14:paraId="4B4FA69C" w14:textId="77777777" w:rsidR="00677BEA" w:rsidRPr="00677BEA" w:rsidRDefault="00677BEA" w:rsidP="00677BEA">
            <w:pPr>
              <w:spacing w:after="0" w:line="240" w:lineRule="auto"/>
              <w:rPr>
                <w:rFonts w:ascii="Source Sans Pro" w:eastAsia="Times New Roman" w:hAnsi="Source Sans Pro" w:cs="Times New Roman"/>
                <w:color w:val="212529"/>
                <w:kern w:val="0"/>
                <w:sz w:val="24"/>
                <w:szCs w:val="24"/>
                <w:lang w:eastAsia="en-IN"/>
                <w14:ligatures w14:val="none"/>
              </w:rPr>
            </w:pPr>
            <w:r w:rsidRPr="00677BEA">
              <w:rPr>
                <w:rFonts w:ascii="Source Sans Pro" w:eastAsia="Times New Roman" w:hAnsi="Source Sans Pro" w:cs="Times New Roman"/>
                <w:color w:val="212529"/>
                <w:kern w:val="0"/>
                <w:sz w:val="24"/>
                <w:szCs w:val="24"/>
                <w:lang w:eastAsia="en-IN"/>
                <w14:ligatures w14:val="none"/>
              </w:rPr>
              <w:t>Bid has no blueprints associated with it</w:t>
            </w:r>
          </w:p>
        </w:tc>
      </w:tr>
    </w:tbl>
    <w:p w14:paraId="20FFBB22"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Publications</w:t>
      </w:r>
    </w:p>
    <w:p w14:paraId="0DBADCA0"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color w:val="111111"/>
          <w:kern w:val="0"/>
          <w:sz w:val="24"/>
          <w:szCs w:val="24"/>
          <w:lang w:eastAsia="en-IN"/>
          <w14:ligatures w14:val="none"/>
        </w:rPr>
        <w:t>Daily Business News</w:t>
      </w:r>
    </w:p>
    <w:p w14:paraId="54AE8E5C"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color w:val="111111"/>
          <w:kern w:val="0"/>
          <w:sz w:val="24"/>
          <w:szCs w:val="24"/>
          <w:lang w:eastAsia="en-IN"/>
          <w14:ligatures w14:val="none"/>
        </w:rPr>
        <w:t>Village of Key Biscayne Website</w:t>
      </w:r>
    </w:p>
    <w:p w14:paraId="47984E04" w14:textId="77777777" w:rsidR="00677BEA" w:rsidRPr="00677BEA" w:rsidRDefault="00677BEA" w:rsidP="00677BEA">
      <w:pPr>
        <w:shd w:val="clear" w:color="auto" w:fill="FFFFFF"/>
        <w:spacing w:after="0" w:line="240" w:lineRule="auto"/>
        <w:rPr>
          <w:rFonts w:ascii="Segoe UI" w:eastAsia="Times New Roman" w:hAnsi="Segoe UI" w:cs="Segoe UI"/>
          <w:color w:val="111111"/>
          <w:kern w:val="0"/>
          <w:sz w:val="24"/>
          <w:szCs w:val="24"/>
          <w:lang w:eastAsia="en-IN"/>
          <w14:ligatures w14:val="none"/>
        </w:rPr>
      </w:pPr>
      <w:r w:rsidRPr="00677BEA">
        <w:rPr>
          <w:rFonts w:ascii="Source Sans Pro" w:eastAsia="Times New Roman" w:hAnsi="Source Sans Pro" w:cs="Segoe UI"/>
          <w:color w:val="1D125A"/>
          <w:kern w:val="0"/>
          <w:sz w:val="24"/>
          <w:szCs w:val="24"/>
          <w:lang w:eastAsia="en-IN"/>
          <w14:ligatures w14:val="none"/>
        </w:rPr>
        <w:t>View Legal Ad</w:t>
      </w:r>
    </w:p>
    <w:p w14:paraId="38F5CD30"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Pre-Bid Conference</w:t>
      </w:r>
    </w:p>
    <w:p w14:paraId="48CD8D31"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color w:val="111111"/>
          <w:kern w:val="0"/>
          <w:sz w:val="24"/>
          <w:szCs w:val="24"/>
          <w:lang w:eastAsia="en-IN"/>
          <w14:ligatures w14:val="none"/>
        </w:rPr>
        <w:t>NON-MANDATORY A NON-MANDATORY Pre-Bid meeting on site will be held on, June 30, 2026, at 10:00 am at the Village of Key Biscayne BZP Conference Room, Suite # 250, 88 West McIntyre Street, Key Biscayne, Florida 33149.</w:t>
      </w:r>
    </w:p>
    <w:p w14:paraId="10AE7A14" w14:textId="77777777" w:rsidR="00677BEA" w:rsidRPr="00677BEA" w:rsidRDefault="00677BEA" w:rsidP="00677BEA">
      <w:pPr>
        <w:shd w:val="clear" w:color="auto" w:fill="FFFFFF"/>
        <w:spacing w:before="100" w:beforeAutospacing="1" w:after="100" w:afterAutospacing="1" w:line="240" w:lineRule="auto"/>
        <w:outlineLvl w:val="3"/>
        <w:rPr>
          <w:rFonts w:ascii="Fira Sans" w:eastAsia="Times New Roman" w:hAnsi="Fira Sans" w:cs="Times New Roman"/>
          <w:b/>
          <w:bCs/>
          <w:color w:val="111111"/>
          <w:kern w:val="0"/>
          <w:sz w:val="24"/>
          <w:szCs w:val="24"/>
          <w:lang w:eastAsia="en-IN"/>
          <w14:ligatures w14:val="none"/>
        </w:rPr>
      </w:pPr>
      <w:r w:rsidRPr="00677BEA">
        <w:rPr>
          <w:rFonts w:ascii="Fira Sans" w:eastAsia="Times New Roman" w:hAnsi="Fira Sans" w:cs="Times New Roman"/>
          <w:b/>
          <w:bCs/>
          <w:color w:val="111111"/>
          <w:kern w:val="0"/>
          <w:sz w:val="24"/>
          <w:szCs w:val="24"/>
          <w:lang w:eastAsia="en-IN"/>
          <w14:ligatures w14:val="none"/>
        </w:rPr>
        <w:t>Commodity Code </w:t>
      </w:r>
    </w:p>
    <w:p w14:paraId="108E0C9D"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b/>
          <w:bCs/>
          <w:color w:val="593E87"/>
          <w:kern w:val="0"/>
          <w:sz w:val="24"/>
          <w:szCs w:val="24"/>
          <w:lang w:eastAsia="en-IN"/>
          <w14:ligatures w14:val="none"/>
        </w:rPr>
        <w:t>[007-840-36]</w:t>
      </w:r>
      <w:r w:rsidRPr="00677BEA">
        <w:rPr>
          <w:rFonts w:ascii="Source Sans Pro" w:eastAsia="Times New Roman" w:hAnsi="Source Sans Pro" w:cs="Segoe UI"/>
          <w:color w:val="111111"/>
          <w:kern w:val="0"/>
          <w:sz w:val="24"/>
          <w:szCs w:val="24"/>
          <w:lang w:eastAsia="en-IN"/>
          <w14:ligatures w14:val="none"/>
        </w:rPr>
        <w:t> Frequency Measuring Equipment, Television</w:t>
      </w:r>
    </w:p>
    <w:p w14:paraId="3486911E"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b/>
          <w:bCs/>
          <w:color w:val="593E87"/>
          <w:kern w:val="0"/>
          <w:sz w:val="24"/>
          <w:szCs w:val="24"/>
          <w:lang w:eastAsia="en-IN"/>
          <w14:ligatures w14:val="none"/>
        </w:rPr>
        <w:t>[007-840-64]</w:t>
      </w:r>
      <w:r w:rsidRPr="00677BEA">
        <w:rPr>
          <w:rFonts w:ascii="Source Sans Pro" w:eastAsia="Times New Roman" w:hAnsi="Source Sans Pro" w:cs="Segoe UI"/>
          <w:color w:val="111111"/>
          <w:kern w:val="0"/>
          <w:sz w:val="24"/>
          <w:szCs w:val="24"/>
          <w:lang w:eastAsia="en-IN"/>
          <w14:ligatures w14:val="none"/>
        </w:rPr>
        <w:t> Television Tools, Equipment and Supplies for Analysis, Inspection, Testing, etc.</w:t>
      </w:r>
    </w:p>
    <w:p w14:paraId="2979FA93"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b/>
          <w:bCs/>
          <w:color w:val="593E87"/>
          <w:kern w:val="0"/>
          <w:sz w:val="24"/>
          <w:szCs w:val="24"/>
          <w:lang w:eastAsia="en-IN"/>
          <w14:ligatures w14:val="none"/>
        </w:rPr>
        <w:t>[007-840-84]</w:t>
      </w:r>
      <w:r w:rsidRPr="00677BEA">
        <w:rPr>
          <w:rFonts w:ascii="Source Sans Pro" w:eastAsia="Times New Roman" w:hAnsi="Source Sans Pro" w:cs="Segoe UI"/>
          <w:color w:val="111111"/>
          <w:kern w:val="0"/>
          <w:sz w:val="24"/>
          <w:szCs w:val="24"/>
          <w:lang w:eastAsia="en-IN"/>
          <w14:ligatures w14:val="none"/>
        </w:rPr>
        <w:t> Video and Audio Systems, Accessories and Parts, Closed Circuit TV, Including Surveillance Type</w:t>
      </w:r>
    </w:p>
    <w:p w14:paraId="478EA89A"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b/>
          <w:bCs/>
          <w:color w:val="593E87"/>
          <w:kern w:val="0"/>
          <w:sz w:val="24"/>
          <w:szCs w:val="24"/>
          <w:lang w:eastAsia="en-IN"/>
          <w14:ligatures w14:val="none"/>
        </w:rPr>
        <w:t>[014-485-22]</w:t>
      </w:r>
      <w:r w:rsidRPr="00677BEA">
        <w:rPr>
          <w:rFonts w:ascii="Source Sans Pro" w:eastAsia="Times New Roman" w:hAnsi="Source Sans Pro" w:cs="Segoe UI"/>
          <w:color w:val="111111"/>
          <w:kern w:val="0"/>
          <w:sz w:val="24"/>
          <w:szCs w:val="24"/>
          <w:lang w:eastAsia="en-IN"/>
          <w14:ligatures w14:val="none"/>
        </w:rPr>
        <w:t> Cleaner, Sewer, Septic Tank, and Waste Pipe, Acid and Caustic Types, Including Drain Openers</w:t>
      </w:r>
    </w:p>
    <w:p w14:paraId="46E6F58F" w14:textId="77777777" w:rsidR="00677BEA" w:rsidRPr="00677BEA" w:rsidRDefault="00677BEA" w:rsidP="00677BEA">
      <w:pPr>
        <w:shd w:val="clear" w:color="auto" w:fill="FFFFFF"/>
        <w:spacing w:after="100" w:afterAutospacing="1" w:line="240" w:lineRule="auto"/>
        <w:rPr>
          <w:rFonts w:ascii="Source Sans Pro" w:eastAsia="Times New Roman" w:hAnsi="Source Sans Pro" w:cs="Segoe UI"/>
          <w:color w:val="111111"/>
          <w:kern w:val="0"/>
          <w:sz w:val="24"/>
          <w:szCs w:val="24"/>
          <w:lang w:eastAsia="en-IN"/>
          <w14:ligatures w14:val="none"/>
        </w:rPr>
      </w:pPr>
      <w:r w:rsidRPr="00677BEA">
        <w:rPr>
          <w:rFonts w:ascii="Source Sans Pro" w:eastAsia="Times New Roman" w:hAnsi="Source Sans Pro" w:cs="Segoe UI"/>
          <w:b/>
          <w:bCs/>
          <w:color w:val="593E87"/>
          <w:kern w:val="0"/>
          <w:sz w:val="24"/>
          <w:szCs w:val="24"/>
          <w:lang w:eastAsia="en-IN"/>
          <w14:ligatures w14:val="none"/>
        </w:rPr>
        <w:t>[014-486-22]</w:t>
      </w:r>
      <w:r w:rsidRPr="00677BEA">
        <w:rPr>
          <w:rFonts w:ascii="Source Sans Pro" w:eastAsia="Times New Roman" w:hAnsi="Source Sans Pro" w:cs="Segoe UI"/>
          <w:color w:val="111111"/>
          <w:kern w:val="0"/>
          <w:sz w:val="24"/>
          <w:szCs w:val="24"/>
          <w:lang w:eastAsia="en-IN"/>
          <w14:ligatures w14:val="none"/>
        </w:rPr>
        <w:t> Cleaner, Sewer, Septic Tank, and Waste Pipe, Acid and Caustic Types, Including Drain Openers, Environmentally Certified Products</w:t>
      </w:r>
    </w:p>
    <w:p w14:paraId="6EDC15EE" w14:textId="77777777" w:rsidR="00677BEA" w:rsidRDefault="00677BEA"/>
    <w:sectPr w:rsidR="00677B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ira Sans">
    <w:charset w:val="00"/>
    <w:family w:val="swiss"/>
    <w:pitch w:val="variable"/>
    <w:sig w:usb0="600002FF"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BEA"/>
    <w:rsid w:val="001E0152"/>
    <w:rsid w:val="00247BC1"/>
    <w:rsid w:val="00443E07"/>
    <w:rsid w:val="0049022E"/>
    <w:rsid w:val="00520C86"/>
    <w:rsid w:val="00671963"/>
    <w:rsid w:val="00677BEA"/>
    <w:rsid w:val="0079652E"/>
    <w:rsid w:val="007A02E9"/>
    <w:rsid w:val="008C5DFB"/>
    <w:rsid w:val="00C50732"/>
    <w:rsid w:val="00C930E8"/>
    <w:rsid w:val="00E609AA"/>
    <w:rsid w:val="00EC69DC"/>
    <w:rsid w:val="00F0587A"/>
    <w:rsid w:val="00F94E62"/>
    <w:rsid w:val="00FA0C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E90FC"/>
  <w15:chartTrackingRefBased/>
  <w15:docId w15:val="{7A21A648-BA69-4153-AAF3-8AA6DE81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7B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7B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7B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7B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77B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77B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7B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7B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7B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B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7B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7B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7B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77B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77B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7B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7B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7BEA"/>
    <w:rPr>
      <w:rFonts w:eastAsiaTheme="majorEastAsia" w:cstheme="majorBidi"/>
      <w:color w:val="272727" w:themeColor="text1" w:themeTint="D8"/>
    </w:rPr>
  </w:style>
  <w:style w:type="paragraph" w:styleId="Title">
    <w:name w:val="Title"/>
    <w:basedOn w:val="Normal"/>
    <w:next w:val="Normal"/>
    <w:link w:val="TitleChar"/>
    <w:uiPriority w:val="10"/>
    <w:qFormat/>
    <w:rsid w:val="00677B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7B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7B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7B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7BEA"/>
    <w:pPr>
      <w:spacing w:before="160"/>
      <w:jc w:val="center"/>
    </w:pPr>
    <w:rPr>
      <w:i/>
      <w:iCs/>
      <w:color w:val="404040" w:themeColor="text1" w:themeTint="BF"/>
    </w:rPr>
  </w:style>
  <w:style w:type="character" w:customStyle="1" w:styleId="QuoteChar">
    <w:name w:val="Quote Char"/>
    <w:basedOn w:val="DefaultParagraphFont"/>
    <w:link w:val="Quote"/>
    <w:uiPriority w:val="29"/>
    <w:rsid w:val="00677BEA"/>
    <w:rPr>
      <w:i/>
      <w:iCs/>
      <w:color w:val="404040" w:themeColor="text1" w:themeTint="BF"/>
    </w:rPr>
  </w:style>
  <w:style w:type="paragraph" w:styleId="ListParagraph">
    <w:name w:val="List Paragraph"/>
    <w:basedOn w:val="Normal"/>
    <w:uiPriority w:val="34"/>
    <w:qFormat/>
    <w:rsid w:val="00677BEA"/>
    <w:pPr>
      <w:ind w:left="720"/>
      <w:contextualSpacing/>
    </w:pPr>
  </w:style>
  <w:style w:type="character" w:styleId="IntenseEmphasis">
    <w:name w:val="Intense Emphasis"/>
    <w:basedOn w:val="DefaultParagraphFont"/>
    <w:uiPriority w:val="21"/>
    <w:qFormat/>
    <w:rsid w:val="00677BEA"/>
    <w:rPr>
      <w:i/>
      <w:iCs/>
      <w:color w:val="2F5496" w:themeColor="accent1" w:themeShade="BF"/>
    </w:rPr>
  </w:style>
  <w:style w:type="paragraph" w:styleId="IntenseQuote">
    <w:name w:val="Intense Quote"/>
    <w:basedOn w:val="Normal"/>
    <w:next w:val="Normal"/>
    <w:link w:val="IntenseQuoteChar"/>
    <w:uiPriority w:val="30"/>
    <w:qFormat/>
    <w:rsid w:val="00677B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7BEA"/>
    <w:rPr>
      <w:i/>
      <w:iCs/>
      <w:color w:val="2F5496" w:themeColor="accent1" w:themeShade="BF"/>
    </w:rPr>
  </w:style>
  <w:style w:type="character" w:styleId="IntenseReference">
    <w:name w:val="Intense Reference"/>
    <w:basedOn w:val="DefaultParagraphFont"/>
    <w:uiPriority w:val="32"/>
    <w:qFormat/>
    <w:rsid w:val="00677BEA"/>
    <w:rPr>
      <w:b/>
      <w:bCs/>
      <w:smallCaps/>
      <w:color w:val="2F5496" w:themeColor="accent1" w:themeShade="BF"/>
      <w:spacing w:val="5"/>
    </w:rPr>
  </w:style>
  <w:style w:type="character" w:styleId="Hyperlink">
    <w:name w:val="Hyperlink"/>
    <w:basedOn w:val="DefaultParagraphFont"/>
    <w:uiPriority w:val="99"/>
    <w:unhideWhenUsed/>
    <w:rsid w:val="00677BEA"/>
    <w:rPr>
      <w:color w:val="0563C1" w:themeColor="hyperlink"/>
      <w:u w:val="single"/>
    </w:rPr>
  </w:style>
  <w:style w:type="character" w:styleId="UnresolvedMention">
    <w:name w:val="Unresolved Mention"/>
    <w:basedOn w:val="DefaultParagraphFont"/>
    <w:uiPriority w:val="99"/>
    <w:semiHidden/>
    <w:unhideWhenUsed/>
    <w:rsid w:val="00677B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demandstar.com/app/suppliers/bids/539081/response" TargetMode="External"/><Relationship Id="rId4" Type="http://schemas.openxmlformats.org/officeDocument/2006/relationships/hyperlink" Target="https://www.demandstar.com/app/suppliers/bids/539081/or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Dharmraj Navadiya</dc:creator>
  <cp:keywords/>
  <dc:description/>
  <cp:lastModifiedBy>Dharmraj Navadiya</cp:lastModifiedBy>
  <cp:revision>1</cp:revision>
  <dcterms:created xsi:type="dcterms:W3CDTF">2026-06-17T10:32:00Z</dcterms:created>
  <dcterms:modified xsi:type="dcterms:W3CDTF">2026-06-17T10:32:00Z</dcterms:modified>
</cp:coreProperties>
</file>